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EAF3" w14:textId="77777777" w:rsidR="004D4237" w:rsidRDefault="004D4237" w:rsidP="004D4237">
      <w:pPr>
        <w:spacing w:line="560" w:lineRule="exact"/>
        <w:rPr>
          <w:rFonts w:ascii="仿宋" w:eastAsia="仿宋" w:hAnsi="仿宋"/>
          <w:sz w:val="32"/>
          <w:szCs w:val="32"/>
        </w:rPr>
      </w:pPr>
      <w:r w:rsidRPr="00324E84">
        <w:rPr>
          <w:rFonts w:ascii="仿宋" w:eastAsia="仿宋" w:hAnsi="仿宋" w:hint="eastAsia"/>
          <w:sz w:val="32"/>
          <w:szCs w:val="32"/>
        </w:rPr>
        <w:t>附件</w:t>
      </w:r>
      <w:r>
        <w:rPr>
          <w:rFonts w:ascii="仿宋" w:eastAsia="仿宋" w:hAnsi="仿宋"/>
          <w:sz w:val="32"/>
          <w:szCs w:val="32"/>
        </w:rPr>
        <w:t>4</w:t>
      </w:r>
    </w:p>
    <w:p w14:paraId="420B3CA3" w14:textId="77777777" w:rsidR="006B7A79" w:rsidRDefault="006B7A79" w:rsidP="006B7A79">
      <w:pPr>
        <w:spacing w:line="320" w:lineRule="exact"/>
        <w:jc w:val="center"/>
        <w:rPr>
          <w:rFonts w:ascii="华文中宋" w:eastAsia="华文中宋" w:hAnsi="华文中宋"/>
          <w:w w:val="90"/>
          <w:sz w:val="44"/>
          <w:szCs w:val="44"/>
        </w:rPr>
      </w:pPr>
    </w:p>
    <w:p w14:paraId="44221EEE" w14:textId="77777777" w:rsidR="004D4237" w:rsidRPr="00E06C41" w:rsidRDefault="004D4237" w:rsidP="006B7A79">
      <w:pPr>
        <w:spacing w:line="560" w:lineRule="exact"/>
        <w:jc w:val="center"/>
        <w:rPr>
          <w:rFonts w:ascii="华文中宋" w:eastAsia="华文中宋" w:hAnsi="华文中宋"/>
          <w:w w:val="90"/>
          <w:sz w:val="44"/>
          <w:szCs w:val="44"/>
        </w:rPr>
      </w:pPr>
      <w:r w:rsidRPr="00E06C41">
        <w:rPr>
          <w:rFonts w:ascii="华文中宋" w:eastAsia="华文中宋" w:hAnsi="华文中宋" w:hint="eastAsia"/>
          <w:w w:val="90"/>
          <w:sz w:val="44"/>
          <w:szCs w:val="44"/>
        </w:rPr>
        <w:t>海淀区大型车辆右转停车让行专项教育工作方案</w:t>
      </w:r>
    </w:p>
    <w:p w14:paraId="6C096D38" w14:textId="77777777" w:rsidR="004D4237" w:rsidRDefault="004D4237" w:rsidP="004D4237">
      <w:pPr>
        <w:spacing w:line="560" w:lineRule="exact"/>
        <w:ind w:firstLineChars="200" w:firstLine="640"/>
        <w:rPr>
          <w:rFonts w:ascii="仿宋" w:eastAsia="仿宋" w:hAnsi="仿宋"/>
          <w:sz w:val="32"/>
          <w:szCs w:val="32"/>
        </w:rPr>
      </w:pPr>
    </w:p>
    <w:p w14:paraId="40AFF89A" w14:textId="77777777" w:rsidR="004D4237" w:rsidRDefault="004D4237" w:rsidP="004D4237">
      <w:pPr>
        <w:spacing w:line="560" w:lineRule="exact"/>
        <w:ind w:firstLineChars="200" w:firstLine="640"/>
        <w:rPr>
          <w:rFonts w:ascii="仿宋" w:eastAsia="仿宋" w:hAnsi="仿宋"/>
          <w:bCs/>
          <w:sz w:val="32"/>
          <w:szCs w:val="32"/>
        </w:rPr>
      </w:pPr>
      <w:r>
        <w:rPr>
          <w:rFonts w:ascii="仿宋" w:eastAsia="仿宋" w:hAnsi="仿宋" w:hint="eastAsia"/>
          <w:sz w:val="32"/>
          <w:szCs w:val="32"/>
        </w:rPr>
        <w:t>为进一步做好事故预防工作，深入开展交通安全大排查、大整治，坚决杜绝因大型客、货运车辆右转不礼让行人、非机动车发生的重大道路交通事故，切实保障人民群众生命财产安全，按照事故预防工作整体工作部署，即日起在全区开展大型客、货运车辆“右转必停”</w:t>
      </w:r>
      <w:r>
        <w:rPr>
          <w:rFonts w:ascii="仿宋" w:eastAsia="仿宋" w:hAnsi="仿宋" w:hint="eastAsia"/>
          <w:bCs/>
          <w:sz w:val="32"/>
          <w:szCs w:val="32"/>
        </w:rPr>
        <w:t>专项教育活动，制定实施工作方案如下：</w:t>
      </w:r>
    </w:p>
    <w:p w14:paraId="39E0FE24" w14:textId="77777777" w:rsidR="004D4237" w:rsidRDefault="004D4237" w:rsidP="004D4237">
      <w:pPr>
        <w:spacing w:line="560" w:lineRule="exact"/>
        <w:ind w:firstLineChars="200" w:firstLine="643"/>
        <w:rPr>
          <w:rFonts w:ascii="仿宋" w:eastAsia="仿宋" w:hAnsi="仿宋"/>
          <w:b/>
          <w:sz w:val="32"/>
          <w:szCs w:val="32"/>
        </w:rPr>
      </w:pPr>
      <w:r>
        <w:rPr>
          <w:rFonts w:ascii="仿宋" w:eastAsia="仿宋" w:hAnsi="仿宋" w:hint="eastAsia"/>
          <w:b/>
          <w:sz w:val="32"/>
          <w:szCs w:val="32"/>
        </w:rPr>
        <w:t>一、组织领导</w:t>
      </w:r>
    </w:p>
    <w:p w14:paraId="07828EE3" w14:textId="77777777" w:rsidR="004D4237" w:rsidRDefault="004D4237" w:rsidP="004D4237">
      <w:pPr>
        <w:spacing w:line="560" w:lineRule="exact"/>
        <w:ind w:firstLineChars="200" w:firstLine="640"/>
        <w:rPr>
          <w:rFonts w:ascii="仿宋" w:eastAsia="仿宋" w:hAnsi="仿宋"/>
          <w:bCs/>
          <w:sz w:val="32"/>
          <w:szCs w:val="32"/>
        </w:rPr>
      </w:pPr>
      <w:r>
        <w:rPr>
          <w:rFonts w:ascii="仿宋" w:eastAsia="仿宋" w:hAnsi="仿宋" w:hint="eastAsia"/>
          <w:bCs/>
          <w:sz w:val="32"/>
          <w:szCs w:val="32"/>
        </w:rPr>
        <w:t>成立我区</w:t>
      </w:r>
      <w:r>
        <w:rPr>
          <w:rFonts w:ascii="仿宋" w:eastAsia="仿宋" w:hAnsi="仿宋" w:hint="eastAsia"/>
          <w:sz w:val="32"/>
          <w:szCs w:val="32"/>
        </w:rPr>
        <w:t>大型客、货运车辆“右转必停”</w:t>
      </w:r>
      <w:r>
        <w:rPr>
          <w:rFonts w:ascii="仿宋" w:eastAsia="仿宋" w:hAnsi="仿宋" w:hint="eastAsia"/>
          <w:bCs/>
          <w:sz w:val="32"/>
          <w:szCs w:val="32"/>
        </w:rPr>
        <w:t>专项工作领导小组，由海淀区交通安全工作部门联席会召集人、海淀交通支队</w:t>
      </w:r>
      <w:proofErr w:type="gramStart"/>
      <w:r>
        <w:rPr>
          <w:rFonts w:ascii="仿宋" w:eastAsia="仿宋" w:hAnsi="仿宋" w:hint="eastAsia"/>
          <w:bCs/>
          <w:sz w:val="32"/>
          <w:szCs w:val="32"/>
        </w:rPr>
        <w:t>支队长祝宝华</w:t>
      </w:r>
      <w:proofErr w:type="gramEnd"/>
      <w:r>
        <w:rPr>
          <w:rFonts w:ascii="仿宋" w:eastAsia="仿宋" w:hAnsi="仿宋" w:hint="eastAsia"/>
          <w:bCs/>
          <w:sz w:val="32"/>
          <w:szCs w:val="32"/>
        </w:rPr>
        <w:t>任组长，区交安联办办公室常务副主任、交通支队副支队长李广任副组长，各街镇、各系统主管领导为组员，领导小组办公室设在海淀区交通安全工作部门联席会办公室，负责具体工作组织实施和检查。</w:t>
      </w:r>
    </w:p>
    <w:p w14:paraId="36B04BD8" w14:textId="77777777" w:rsidR="004D4237" w:rsidRDefault="004D4237" w:rsidP="004D4237">
      <w:pPr>
        <w:spacing w:line="560" w:lineRule="exact"/>
        <w:ind w:firstLineChars="200" w:firstLine="643"/>
        <w:rPr>
          <w:rFonts w:ascii="仿宋" w:eastAsia="仿宋" w:hAnsi="仿宋"/>
          <w:b/>
          <w:sz w:val="32"/>
          <w:szCs w:val="32"/>
        </w:rPr>
      </w:pPr>
      <w:r>
        <w:rPr>
          <w:rFonts w:ascii="仿宋" w:eastAsia="仿宋" w:hAnsi="仿宋" w:hint="eastAsia"/>
          <w:b/>
          <w:sz w:val="32"/>
          <w:szCs w:val="32"/>
        </w:rPr>
        <w:t>二、工作任务及目标</w:t>
      </w:r>
    </w:p>
    <w:p w14:paraId="245A6BD9" w14:textId="77777777" w:rsidR="004D4237" w:rsidRDefault="004D4237" w:rsidP="004D4237">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以习近平总书记关于安全生产重要论述为统领，全面贯彻党的二十大精神，牢固树立“人民至上、生命至上”理念，立足首都“四个中心”定位，以“事故少、秩序好、群众满意”为导向，以深化道路交通事故预防“减量控大”为重点，不断夯实交通管理基础工作，防范和化解重大安全风险，努力减少事故死亡总量，全力防控较大事故，严防发生重特大事故，切实维护道路交通安</w:t>
      </w:r>
      <w:r>
        <w:rPr>
          <w:rFonts w:ascii="仿宋" w:eastAsia="仿宋" w:hAnsi="仿宋" w:hint="eastAsia"/>
          <w:bCs/>
          <w:sz w:val="32"/>
          <w:szCs w:val="32"/>
        </w:rPr>
        <w:lastRenderedPageBreak/>
        <w:t>全形势持续稳定，切实保障群众出行安全。</w:t>
      </w:r>
    </w:p>
    <w:p w14:paraId="3BE81729" w14:textId="77777777" w:rsidR="004D4237" w:rsidRDefault="004D4237" w:rsidP="004D4237">
      <w:pPr>
        <w:spacing w:line="560" w:lineRule="exact"/>
        <w:ind w:firstLineChars="200" w:firstLine="643"/>
        <w:rPr>
          <w:rFonts w:ascii="仿宋" w:eastAsia="仿宋" w:hAnsi="仿宋"/>
          <w:b/>
          <w:sz w:val="32"/>
          <w:szCs w:val="32"/>
        </w:rPr>
      </w:pPr>
      <w:r>
        <w:rPr>
          <w:rFonts w:ascii="仿宋" w:eastAsia="仿宋" w:hAnsi="仿宋" w:hint="eastAsia"/>
          <w:b/>
          <w:sz w:val="32"/>
          <w:szCs w:val="32"/>
        </w:rPr>
        <w:t>三、工作措施</w:t>
      </w:r>
    </w:p>
    <w:p w14:paraId="51CD43A1" w14:textId="77777777" w:rsidR="004D4237" w:rsidRDefault="004D4237" w:rsidP="004D4237">
      <w:pPr>
        <w:spacing w:line="560" w:lineRule="exact"/>
        <w:ind w:firstLineChars="200" w:firstLine="640"/>
        <w:rPr>
          <w:rFonts w:ascii="仿宋" w:eastAsia="仿宋" w:hAnsi="仿宋"/>
          <w:sz w:val="32"/>
          <w:szCs w:val="32"/>
        </w:rPr>
      </w:pPr>
      <w:r>
        <w:rPr>
          <w:rFonts w:ascii="黑体" w:eastAsia="黑体" w:hAnsi="黑体" w:cs="黑体" w:hint="eastAsia"/>
          <w:sz w:val="32"/>
          <w:szCs w:val="32"/>
        </w:rPr>
        <w:t>（一）强化动员部署，培养让行意识。</w:t>
      </w:r>
      <w:r>
        <w:rPr>
          <w:rFonts w:ascii="仿宋" w:eastAsia="仿宋" w:hAnsi="仿宋" w:hint="eastAsia"/>
          <w:sz w:val="32"/>
          <w:szCs w:val="32"/>
        </w:rPr>
        <w:t>各单位要及时传达“</w:t>
      </w:r>
      <w:r>
        <w:rPr>
          <w:rFonts w:ascii="仿宋" w:eastAsia="仿宋" w:hAnsi="仿宋" w:cs="仿宋" w:hint="eastAsia"/>
          <w:sz w:val="32"/>
          <w:szCs w:val="32"/>
        </w:rPr>
        <w:t>大型车辆‘右转必停’专项教育”活动内容</w:t>
      </w:r>
      <w:r>
        <w:rPr>
          <w:rFonts w:ascii="仿宋" w:eastAsia="仿宋" w:hAnsi="仿宋" w:hint="eastAsia"/>
          <w:sz w:val="32"/>
          <w:szCs w:val="32"/>
        </w:rPr>
        <w:t>，围绕“右转必停”、“文明驾车、礼让行人”、“珍爱生命、拒绝酒驾”、“</w:t>
      </w:r>
      <w:proofErr w:type="gramStart"/>
      <w:r>
        <w:rPr>
          <w:rFonts w:ascii="仿宋" w:eastAsia="仿宋" w:hAnsi="仿宋" w:hint="eastAsia"/>
          <w:sz w:val="32"/>
          <w:szCs w:val="32"/>
        </w:rPr>
        <w:t>一</w:t>
      </w:r>
      <w:proofErr w:type="gramEnd"/>
      <w:r>
        <w:rPr>
          <w:rFonts w:ascii="仿宋" w:eastAsia="仿宋" w:hAnsi="仿宋" w:hint="eastAsia"/>
          <w:sz w:val="32"/>
          <w:szCs w:val="32"/>
        </w:rPr>
        <w:t>盔一带、安全常在”等主题，针对单位全体职工、驾驶人，通过微信、短信、播放教育片等多种形式，组织开展动员部署。前期，区交安联办制作发放一批右转必停警示贴，专业运输系统要确保监管企业大型车辆逐一张贴。各单位要自行制作警示贴，组织在辖区内的大型车辆逐一张贴，确保不留死角。</w:t>
      </w:r>
    </w:p>
    <w:p w14:paraId="4AA8591F"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责任单位：各街镇、各系统</w:t>
      </w:r>
    </w:p>
    <w:p w14:paraId="376FC7BD" w14:textId="77777777" w:rsidR="004D4237" w:rsidRDefault="004D4237" w:rsidP="004D4237">
      <w:pPr>
        <w:spacing w:line="560" w:lineRule="exact"/>
        <w:ind w:firstLineChars="200" w:firstLine="643"/>
        <w:rPr>
          <w:rFonts w:ascii="仿宋" w:eastAsia="仿宋" w:hAnsi="仿宋"/>
          <w:sz w:val="32"/>
          <w:szCs w:val="32"/>
        </w:rPr>
      </w:pPr>
      <w:r>
        <w:rPr>
          <w:rFonts w:ascii="仿宋" w:eastAsia="仿宋" w:hAnsi="仿宋" w:hint="eastAsia"/>
          <w:b/>
          <w:bCs/>
          <w:sz w:val="32"/>
          <w:szCs w:val="32"/>
        </w:rPr>
        <w:t>完成时限：2023年5月底</w:t>
      </w:r>
    </w:p>
    <w:p w14:paraId="564E7074" w14:textId="77777777" w:rsidR="004D4237" w:rsidRPr="008616BD" w:rsidRDefault="004D4237" w:rsidP="004D4237">
      <w:pPr>
        <w:widowControl/>
        <w:numPr>
          <w:ilvl w:val="0"/>
          <w:numId w:val="1"/>
        </w:numPr>
        <w:adjustRightInd w:val="0"/>
        <w:snapToGrid w:val="0"/>
        <w:spacing w:line="560" w:lineRule="exact"/>
        <w:ind w:firstLineChars="200" w:firstLine="640"/>
        <w:jc w:val="left"/>
        <w:rPr>
          <w:rFonts w:ascii="仿宋" w:eastAsia="仿宋" w:hAnsi="仿宋"/>
          <w:sz w:val="32"/>
          <w:szCs w:val="32"/>
        </w:rPr>
      </w:pPr>
      <w:r>
        <w:rPr>
          <w:rFonts w:ascii="黑体" w:eastAsia="黑体" w:hAnsi="黑体" w:cs="黑体" w:hint="eastAsia"/>
          <w:sz w:val="32"/>
          <w:szCs w:val="32"/>
        </w:rPr>
        <w:t>开展法条普及，明确让行义务。</w:t>
      </w:r>
      <w:r w:rsidRPr="008616BD">
        <w:rPr>
          <w:rFonts w:ascii="仿宋" w:eastAsia="仿宋" w:hAnsi="仿宋" w:hint="eastAsia"/>
          <w:sz w:val="32"/>
          <w:szCs w:val="32"/>
        </w:rPr>
        <w:t>《北京市公安局公安交通管理局查处中、重型货车违反‘右转必停</w:t>
      </w:r>
      <w:r w:rsidRPr="008616BD">
        <w:rPr>
          <w:rFonts w:ascii="仿宋" w:eastAsia="仿宋" w:hAnsi="仿宋"/>
          <w:sz w:val="32"/>
          <w:szCs w:val="32"/>
        </w:rPr>
        <w:t>’</w:t>
      </w:r>
      <w:r w:rsidRPr="008616BD">
        <w:rPr>
          <w:rFonts w:ascii="仿宋" w:eastAsia="仿宋" w:hAnsi="仿宋" w:hint="eastAsia"/>
          <w:sz w:val="32"/>
          <w:szCs w:val="32"/>
        </w:rPr>
        <w:t>违法行为的指引》中明确“中、重型货车右转未在停车让行标线前停车瞭望的对驾驶人处100元罚款，记1分”。大型客、货运机动车，是指悬挂大型汽车号牌、大型新能源汽车号牌、挂车号牌及长度大于等于6米的其他机动车。大型机动车通过路口时应当减速观察，在确保安全的情况下慢行低速通行。在设置有右转警示区的路口，右转大型机动车应当在路口内盲区停车线前停车观察，确认安全后再慢行低速通过；在未设置右转警示区的路口，右转大型机动车应当在路口停车线前或进入路口前停车观</w:t>
      </w:r>
      <w:r w:rsidRPr="008616BD">
        <w:rPr>
          <w:rFonts w:ascii="仿宋" w:eastAsia="仿宋" w:hAnsi="仿宋" w:hint="eastAsia"/>
          <w:sz w:val="32"/>
          <w:szCs w:val="32"/>
        </w:rPr>
        <w:lastRenderedPageBreak/>
        <w:t>察，确认安全后再慢行低速通过。各单位要将准确条文传达到位。</w:t>
      </w:r>
    </w:p>
    <w:p w14:paraId="1A3D0755"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责任单位：各街镇、各系统</w:t>
      </w:r>
    </w:p>
    <w:p w14:paraId="324EFEA7"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完成时限：2023年5月底</w:t>
      </w:r>
    </w:p>
    <w:p w14:paraId="1B8C1E0B" w14:textId="77777777" w:rsidR="004D4237" w:rsidRDefault="004D4237" w:rsidP="004D4237">
      <w:pPr>
        <w:widowControl/>
        <w:numPr>
          <w:ilvl w:val="0"/>
          <w:numId w:val="1"/>
        </w:numPr>
        <w:adjustRightInd w:val="0"/>
        <w:snapToGrid w:val="0"/>
        <w:spacing w:line="560" w:lineRule="exact"/>
        <w:ind w:firstLineChars="200" w:firstLine="640"/>
        <w:jc w:val="left"/>
        <w:rPr>
          <w:rFonts w:ascii="仿宋" w:eastAsia="仿宋" w:hAnsi="仿宋"/>
          <w:sz w:val="32"/>
          <w:szCs w:val="32"/>
        </w:rPr>
      </w:pPr>
      <w:r>
        <w:rPr>
          <w:rFonts w:ascii="黑体" w:eastAsia="黑体" w:hAnsi="黑体" w:cs="黑体" w:hint="eastAsia"/>
          <w:sz w:val="32"/>
          <w:szCs w:val="32"/>
        </w:rPr>
        <w:t>严把车辆安全关口，确保人车安全。</w:t>
      </w:r>
      <w:r>
        <w:rPr>
          <w:rFonts w:ascii="仿宋" w:eastAsia="仿宋" w:hAnsi="仿宋" w:hint="eastAsia"/>
          <w:sz w:val="32"/>
          <w:szCs w:val="32"/>
        </w:rPr>
        <w:t>各单位要按照车辆安全标准和要求逐一检查所属车辆安全状况，确保车辆安全技术性能符合标准，督促驾驶员及时检查和保养车辆，严防发生机件事故；对已安装右转盲区监控设备的车辆单位要督促驾驶员正常、正确、规范使用，还未安装右转盲区监控设备的车辆单位要尽快完成安装并指派专人指导驾驶人规范使用；对新购置车辆，各单位要提前开展驾驶员与车辆的人车磨合，必须确保驾驶人知性能、熟操作、会维护，对新招聘的驾驶员要进行面对面的教育、培训并熟悉北京的交通。</w:t>
      </w:r>
    </w:p>
    <w:p w14:paraId="69694983"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责任单位：各街镇、各系统</w:t>
      </w:r>
    </w:p>
    <w:p w14:paraId="0736054E"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完成时限：2023年6月底</w:t>
      </w:r>
    </w:p>
    <w:p w14:paraId="3E76253A" w14:textId="77777777" w:rsidR="004D4237" w:rsidRDefault="004D4237" w:rsidP="004D4237">
      <w:pPr>
        <w:widowControl/>
        <w:numPr>
          <w:ilvl w:val="0"/>
          <w:numId w:val="1"/>
        </w:numPr>
        <w:adjustRightInd w:val="0"/>
        <w:snapToGrid w:val="0"/>
        <w:spacing w:line="560" w:lineRule="exact"/>
        <w:ind w:firstLineChars="200" w:firstLine="640"/>
        <w:jc w:val="left"/>
        <w:rPr>
          <w:rFonts w:ascii="仿宋" w:eastAsia="仿宋" w:hAnsi="仿宋"/>
          <w:sz w:val="32"/>
          <w:szCs w:val="32"/>
        </w:rPr>
      </w:pPr>
      <w:r>
        <w:rPr>
          <w:rFonts w:ascii="黑体" w:eastAsia="黑体" w:hAnsi="黑体" w:cs="黑体" w:hint="eastAsia"/>
          <w:sz w:val="32"/>
          <w:szCs w:val="32"/>
        </w:rPr>
        <w:t>加强内部管理，预防相关事故。</w:t>
      </w:r>
      <w:r>
        <w:rPr>
          <w:rFonts w:ascii="仿宋" w:eastAsia="仿宋" w:hAnsi="仿宋" w:hint="eastAsia"/>
          <w:bCs/>
          <w:sz w:val="32"/>
          <w:szCs w:val="32"/>
        </w:rPr>
        <w:t>各单位要</w:t>
      </w:r>
      <w:r>
        <w:rPr>
          <w:rFonts w:ascii="仿宋" w:eastAsia="仿宋" w:hAnsi="仿宋" w:hint="eastAsia"/>
          <w:sz w:val="32"/>
          <w:szCs w:val="32"/>
        </w:rPr>
        <w:t>针对大型客、货运车辆右转停车让行活动加强内部管理，制定单位内部管理方案，尤其是专业运输企业，必须督促驾驶人严格遵守大型机动车右转停车让行交通管理规定，组织全体驾驶员签订承诺书。大型车辆驾驶人应当自觉遵守道路交通法律法规，依法安全文明驾驶、行经路口要礼让行人、斑马线，不抢行不争道。大型客、货车辆右转必停，采取四步让行：1停车、2观</w:t>
      </w:r>
      <w:r>
        <w:rPr>
          <w:rFonts w:ascii="仿宋" w:eastAsia="仿宋" w:hAnsi="仿宋" w:hint="eastAsia"/>
          <w:sz w:val="32"/>
          <w:szCs w:val="32"/>
        </w:rPr>
        <w:lastRenderedPageBreak/>
        <w:t>察、3起步、4慢行，确认安全后正常行驶。对于违反上述规定的驾驶员结合实际采取处罚措施。</w:t>
      </w:r>
    </w:p>
    <w:p w14:paraId="557EFC22"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责任单位：各街镇、各系统</w:t>
      </w:r>
    </w:p>
    <w:p w14:paraId="039B8AEF"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完成时限：2023年12月底</w:t>
      </w:r>
    </w:p>
    <w:p w14:paraId="012D997E" w14:textId="77777777" w:rsidR="004D4237" w:rsidRDefault="004D4237" w:rsidP="004D4237">
      <w:pPr>
        <w:spacing w:line="560" w:lineRule="exact"/>
        <w:ind w:firstLineChars="200" w:firstLine="640"/>
        <w:rPr>
          <w:rFonts w:ascii="仿宋" w:eastAsia="仿宋" w:hAnsi="仿宋"/>
          <w:bCs/>
          <w:sz w:val="32"/>
          <w:szCs w:val="32"/>
        </w:rPr>
      </w:pPr>
      <w:r>
        <w:rPr>
          <w:rFonts w:ascii="黑体" w:eastAsia="黑体" w:hAnsi="黑体" w:cs="黑体" w:hint="eastAsia"/>
          <w:sz w:val="32"/>
          <w:szCs w:val="32"/>
        </w:rPr>
        <w:t>（五）加强联合监管，宣传教育到位。</w:t>
      </w:r>
      <w:r>
        <w:rPr>
          <w:rFonts w:ascii="仿宋" w:eastAsia="仿宋" w:hAnsi="仿宋" w:hint="eastAsia"/>
          <w:bCs/>
          <w:sz w:val="32"/>
          <w:szCs w:val="32"/>
        </w:rPr>
        <w:t>各单位要结合当前全市开展的安全隐患大排查、大整治工作，在日常管理的基础上加强对专业运输单位的监管，</w:t>
      </w:r>
      <w:r>
        <w:rPr>
          <w:rFonts w:ascii="仿宋" w:eastAsia="仿宋" w:hAnsi="仿宋" w:hint="eastAsia"/>
          <w:sz w:val="32"/>
          <w:szCs w:val="32"/>
        </w:rPr>
        <w:t>对单位车辆违反停车让行规定的，要一律进行通报，并依照相关管理规定采取限改、禁驶、行政处罚等措施。要</w:t>
      </w:r>
      <w:r>
        <w:rPr>
          <w:rFonts w:ascii="仿宋" w:eastAsia="仿宋" w:hAnsi="仿宋" w:hint="eastAsia"/>
          <w:bCs/>
          <w:sz w:val="32"/>
          <w:szCs w:val="32"/>
        </w:rPr>
        <w:t>通过各类媒体和各种渠道，广泛做好政策法规宣传工作，讲清大型车辆死角盲区的危害性和“右转必停”的必要性。各街镇、各系统要切实发挥组织协调牵动作用，深入辖区单位、专业运输企业开展定向宣传。</w:t>
      </w:r>
    </w:p>
    <w:p w14:paraId="4D661FC2"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责任单位：各街镇、各系统</w:t>
      </w:r>
    </w:p>
    <w:p w14:paraId="61DD3D07" w14:textId="77777777" w:rsidR="004D4237" w:rsidRDefault="004D4237" w:rsidP="004D423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完成时限：2023年12月底</w:t>
      </w:r>
    </w:p>
    <w:p w14:paraId="7F7B1BE4" w14:textId="77777777" w:rsidR="004D4237" w:rsidRDefault="004D4237" w:rsidP="004D4237">
      <w:pPr>
        <w:spacing w:line="560" w:lineRule="exact"/>
        <w:ind w:firstLineChars="200" w:firstLine="643"/>
        <w:rPr>
          <w:rFonts w:ascii="仿宋" w:eastAsia="仿宋" w:hAnsi="仿宋"/>
          <w:b/>
          <w:sz w:val="32"/>
          <w:szCs w:val="32"/>
        </w:rPr>
      </w:pPr>
      <w:r>
        <w:rPr>
          <w:rFonts w:ascii="仿宋" w:eastAsia="仿宋" w:hAnsi="仿宋" w:hint="eastAsia"/>
          <w:b/>
          <w:sz w:val="32"/>
          <w:szCs w:val="32"/>
        </w:rPr>
        <w:t>四、工作要求</w:t>
      </w:r>
    </w:p>
    <w:p w14:paraId="30E9FEAD" w14:textId="77777777" w:rsidR="004D4237" w:rsidRDefault="004D4237" w:rsidP="004D4237">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（一）加强组织领导。各单位要高度重视，成立专项工作领导小组，制定本单位“右转必停”工作的细化方案，将每项工作责任到人。单位领导要有大局意识、交通意识，牢记交通安全大于天。</w:t>
      </w:r>
    </w:p>
    <w:p w14:paraId="1BDC0EA3" w14:textId="77777777" w:rsidR="004D4237" w:rsidRDefault="004D4237" w:rsidP="004D4237">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（二）单位要对每一名职工、驾驶员进行一次“右转必停”的交通安全专项教育，教育面要达到100%、对驾驶员的安全行车状况进行一次摸排、全体驾驶人要写一份“右转必停”的安全保</w:t>
      </w:r>
      <w:r>
        <w:rPr>
          <w:rFonts w:ascii="仿宋" w:eastAsia="仿宋" w:hAnsi="仿宋" w:hint="eastAsia"/>
          <w:bCs/>
          <w:sz w:val="32"/>
          <w:szCs w:val="32"/>
        </w:rPr>
        <w:lastRenderedPageBreak/>
        <w:t>证书、组织观看一次交通事故宣传光盘、对车辆进行一次安全大检查包括轮胎、胎压、机件、灯光等，存在安全隐患、逾期未检验、达到报废年限的车辆坚决不能上路行驶。单位领导要克服麻痹思想、侥幸心理，要入脑入心的教育每位驾驶员“右转必停”，杜绝因车辆右转未让行发生重大道路交通事故。</w:t>
      </w:r>
    </w:p>
    <w:p w14:paraId="642A4A3F" w14:textId="77777777" w:rsidR="004D4237" w:rsidRDefault="004D4237" w:rsidP="004D4237">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三）各单位在驾驶车辆时要提醒乘车人系好安全带，作为驾驶人有责任和义务提醒乘车人系好安全带，要教育所属人员杜绝酒后驾车、疲劳驾驶、闯红灯、超速行驶、走紧急停车带等严重交通违法行为，要严格遵守交通法律法规，不能心存侥幸心理。</w:t>
      </w:r>
    </w:p>
    <w:p w14:paraId="456F3438" w14:textId="77777777" w:rsidR="004D4237" w:rsidRDefault="004D4237" w:rsidP="004D4237">
      <w:pPr>
        <w:spacing w:line="560" w:lineRule="exact"/>
        <w:ind w:firstLineChars="200" w:firstLine="640"/>
        <w:rPr>
          <w:rFonts w:ascii="仿宋" w:eastAsia="仿宋" w:hAnsi="仿宋"/>
          <w:bCs/>
          <w:sz w:val="32"/>
          <w:szCs w:val="32"/>
        </w:rPr>
      </w:pPr>
    </w:p>
    <w:p w14:paraId="5633204F" w14:textId="77777777" w:rsidR="004D4237" w:rsidRPr="00332805" w:rsidRDefault="004D4237" w:rsidP="004D4237">
      <w:pPr>
        <w:spacing w:line="560" w:lineRule="exact"/>
        <w:ind w:firstLineChars="200" w:firstLine="640"/>
        <w:rPr>
          <w:rFonts w:ascii="仿宋" w:eastAsia="仿宋" w:hAnsi="仿宋"/>
          <w:bCs/>
          <w:sz w:val="32"/>
          <w:szCs w:val="32"/>
        </w:rPr>
      </w:pPr>
    </w:p>
    <w:p w14:paraId="026B59FC" w14:textId="77777777" w:rsidR="004D4237" w:rsidRDefault="004D4237" w:rsidP="004D4237">
      <w:pPr>
        <w:spacing w:line="560" w:lineRule="exact"/>
        <w:ind w:right="640" w:firstLineChars="200" w:firstLine="640"/>
        <w:jc w:val="center"/>
        <w:rPr>
          <w:rFonts w:ascii="仿宋" w:eastAsia="仿宋" w:hAnsi="仿宋"/>
          <w:bCs/>
          <w:sz w:val="32"/>
          <w:szCs w:val="32"/>
        </w:rPr>
      </w:pPr>
      <w:r>
        <w:rPr>
          <w:rFonts w:ascii="仿宋" w:eastAsia="仿宋" w:hAnsi="仿宋" w:hint="eastAsia"/>
          <w:bCs/>
          <w:sz w:val="32"/>
          <w:szCs w:val="32"/>
        </w:rPr>
        <w:t xml:space="preserve"> </w:t>
      </w:r>
      <w:r>
        <w:rPr>
          <w:rFonts w:ascii="仿宋" w:eastAsia="仿宋" w:hAnsi="仿宋"/>
          <w:bCs/>
          <w:sz w:val="32"/>
          <w:szCs w:val="32"/>
        </w:rPr>
        <w:t xml:space="preserve">            </w:t>
      </w:r>
      <w:r>
        <w:rPr>
          <w:rFonts w:ascii="仿宋" w:eastAsia="仿宋" w:hAnsi="仿宋" w:hint="eastAsia"/>
          <w:bCs/>
          <w:sz w:val="32"/>
          <w:szCs w:val="32"/>
        </w:rPr>
        <w:t xml:space="preserve">海淀区交通安全工作部门联席会办公室 </w:t>
      </w:r>
    </w:p>
    <w:p w14:paraId="6B67BF82" w14:textId="77777777" w:rsidR="004D4237" w:rsidRDefault="004D4237" w:rsidP="004D4237">
      <w:pPr>
        <w:spacing w:line="560" w:lineRule="exact"/>
        <w:ind w:right="640" w:firstLineChars="200" w:firstLine="640"/>
        <w:jc w:val="center"/>
        <w:rPr>
          <w:rFonts w:ascii="仿宋" w:eastAsia="仿宋" w:hAnsi="仿宋"/>
          <w:bCs/>
          <w:sz w:val="32"/>
          <w:szCs w:val="32"/>
        </w:rPr>
      </w:pPr>
      <w:r>
        <w:rPr>
          <w:rFonts w:ascii="仿宋" w:eastAsia="仿宋" w:hAnsi="仿宋" w:hint="eastAsia"/>
          <w:bCs/>
          <w:sz w:val="32"/>
          <w:szCs w:val="32"/>
        </w:rPr>
        <w:t xml:space="preserve">              </w:t>
      </w:r>
      <w:r>
        <w:rPr>
          <w:rFonts w:ascii="仿宋" w:eastAsia="仿宋" w:hAnsi="仿宋"/>
          <w:bCs/>
          <w:sz w:val="32"/>
          <w:szCs w:val="32"/>
        </w:rPr>
        <w:t xml:space="preserve">      </w:t>
      </w:r>
      <w:r>
        <w:rPr>
          <w:rFonts w:ascii="仿宋" w:eastAsia="仿宋" w:hAnsi="仿宋" w:hint="eastAsia"/>
          <w:bCs/>
          <w:sz w:val="32"/>
          <w:szCs w:val="32"/>
        </w:rPr>
        <w:t>2023年5月19日</w:t>
      </w:r>
    </w:p>
    <w:p w14:paraId="062AC975" w14:textId="77777777" w:rsidR="004D4237" w:rsidRDefault="004D4237">
      <w:pPr>
        <w:widowControl/>
        <w:jc w:val="left"/>
        <w:rPr>
          <w:rFonts w:ascii="仿宋_GB2312" w:eastAsia="仿宋_GB2312" w:hAnsi="宋体" w:cs="Times New Roman"/>
          <w:sz w:val="28"/>
          <w:szCs w:val="28"/>
        </w:rPr>
      </w:pPr>
    </w:p>
    <w:p w14:paraId="327F2ED9" w14:textId="77777777" w:rsidR="00D42821" w:rsidRDefault="00D42821" w:rsidP="008616BD">
      <w:pPr>
        <w:spacing w:line="560" w:lineRule="exact"/>
        <w:rPr>
          <w:rFonts w:ascii="仿宋_GB2312" w:eastAsia="仿宋_GB2312" w:hAnsi="宋体" w:cs="Times New Roman"/>
          <w:sz w:val="28"/>
          <w:szCs w:val="28"/>
        </w:rPr>
      </w:pPr>
    </w:p>
    <w:sectPr w:rsidR="00D42821" w:rsidSect="002B547C">
      <w:footerReference w:type="default" r:id="rId9"/>
      <w:pgSz w:w="11906" w:h="16838"/>
      <w:pgMar w:top="2098" w:right="1474" w:bottom="1985" w:left="1588" w:header="680" w:footer="680"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0E35" w14:textId="77777777" w:rsidR="006F5B95" w:rsidRDefault="006F5B95">
      <w:r>
        <w:separator/>
      </w:r>
    </w:p>
  </w:endnote>
  <w:endnote w:type="continuationSeparator" w:id="0">
    <w:p w14:paraId="14B36CD3" w14:textId="77777777" w:rsidR="006F5B95" w:rsidRDefault="006F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F3D4" w14:textId="77777777" w:rsidR="00D42821" w:rsidRDefault="00262BD1">
    <w:pPr>
      <w:pStyle w:val="a9"/>
      <w:jc w:val="center"/>
      <w:rPr>
        <w:rFonts w:ascii="华文楷体" w:eastAsia="华文楷体" w:hAnsi="华文楷体" w:cs="Times New Roman"/>
        <w:sz w:val="28"/>
        <w:szCs w:val="28"/>
      </w:rPr>
    </w:pPr>
    <w:r>
      <w:rPr>
        <w:noProof/>
        <w:sz w:val="28"/>
      </w:rPr>
      <mc:AlternateContent>
        <mc:Choice Requires="wps">
          <w:drawing>
            <wp:anchor distT="0" distB="0" distL="114300" distR="114300" simplePos="0" relativeHeight="251670528" behindDoc="0" locked="0" layoutInCell="1" allowOverlap="1" wp14:anchorId="5A6A78A6" wp14:editId="41A35B49">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华文楷体" w:eastAsia="华文楷体" w:hAnsi="华文楷体"/>
                            </w:rPr>
                            <w:id w:val="332721335"/>
                          </w:sdtPr>
                          <w:sdtEndPr>
                            <w:rPr>
                              <w:rFonts w:cs="Times New Roman"/>
                              <w:sz w:val="28"/>
                              <w:szCs w:val="28"/>
                            </w:rPr>
                          </w:sdtEndPr>
                          <w:sdtContent>
                            <w:p w14:paraId="32F1D756" w14:textId="77777777" w:rsidR="00D42821" w:rsidRDefault="00262BD1">
                              <w:pPr>
                                <w:pStyle w:val="a9"/>
                                <w:jc w:val="center"/>
                                <w:rPr>
                                  <w:rFonts w:ascii="华文楷体" w:eastAsia="华文楷体" w:hAnsi="华文楷体" w:cs="Times New Roman"/>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7270D9" w:rsidRPr="007270D9">
                                <w:rPr>
                                  <w:rFonts w:asciiTheme="minorEastAsia" w:hAnsiTheme="minorEastAsia" w:cstheme="minorEastAsia"/>
                                  <w:noProof/>
                                  <w:sz w:val="28"/>
                                  <w:szCs w:val="28"/>
                                  <w:lang w:val="zh-CN"/>
                                </w:rPr>
                                <w:t>-</w:t>
                              </w:r>
                              <w:r w:rsidR="007270D9">
                                <w:rPr>
                                  <w:rFonts w:asciiTheme="minorEastAsia" w:hAnsiTheme="minorEastAsia" w:cstheme="minorEastAsia"/>
                                  <w:noProof/>
                                  <w:sz w:val="28"/>
                                  <w:szCs w:val="28"/>
                                </w:rPr>
                                <w:t xml:space="preserve"> 7 -</w:t>
                              </w:r>
                              <w:r>
                                <w:rPr>
                                  <w:rFonts w:asciiTheme="minorEastAsia" w:hAnsiTheme="minorEastAsia" w:cstheme="minorEastAsia" w:hint="eastAsia"/>
                                  <w:sz w:val="28"/>
                                  <w:szCs w:val="28"/>
                                </w:rPr>
                                <w:fldChar w:fldCharType="end"/>
                              </w:r>
                            </w:p>
                          </w:sdtContent>
                        </w:sdt>
                        <w:p w14:paraId="02DED397" w14:textId="77777777" w:rsidR="00D42821" w:rsidRDefault="00D42821">
                          <w:pPr>
                            <w:rPr>
                              <w:rFonts w:ascii="华文楷体" w:eastAsia="华文楷体" w:hAnsi="华文楷体" w:cs="Times New Roman"/>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6A78A6"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rPr>
                        <w:rFonts w:ascii="华文楷体" w:eastAsia="华文楷体" w:hAnsi="华文楷体"/>
                      </w:rPr>
                      <w:id w:val="332721335"/>
                    </w:sdtPr>
                    <w:sdtEndPr>
                      <w:rPr>
                        <w:rFonts w:cs="Times New Roman"/>
                        <w:sz w:val="28"/>
                        <w:szCs w:val="28"/>
                      </w:rPr>
                    </w:sdtEndPr>
                    <w:sdtContent>
                      <w:p w14:paraId="32F1D756" w14:textId="77777777" w:rsidR="00D42821" w:rsidRDefault="00262BD1">
                        <w:pPr>
                          <w:pStyle w:val="a9"/>
                          <w:jc w:val="center"/>
                          <w:rPr>
                            <w:rFonts w:ascii="华文楷体" w:eastAsia="华文楷体" w:hAnsi="华文楷体" w:cs="Times New Roman"/>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7270D9" w:rsidRPr="007270D9">
                          <w:rPr>
                            <w:rFonts w:asciiTheme="minorEastAsia" w:hAnsiTheme="minorEastAsia" w:cstheme="minorEastAsia"/>
                            <w:noProof/>
                            <w:sz w:val="28"/>
                            <w:szCs w:val="28"/>
                            <w:lang w:val="zh-CN"/>
                          </w:rPr>
                          <w:t>-</w:t>
                        </w:r>
                        <w:r w:rsidR="007270D9">
                          <w:rPr>
                            <w:rFonts w:asciiTheme="minorEastAsia" w:hAnsiTheme="minorEastAsia" w:cstheme="minorEastAsia"/>
                            <w:noProof/>
                            <w:sz w:val="28"/>
                            <w:szCs w:val="28"/>
                          </w:rPr>
                          <w:t xml:space="preserve"> 7 -</w:t>
                        </w:r>
                        <w:r>
                          <w:rPr>
                            <w:rFonts w:asciiTheme="minorEastAsia" w:hAnsiTheme="minorEastAsia" w:cstheme="minorEastAsia" w:hint="eastAsia"/>
                            <w:sz w:val="28"/>
                            <w:szCs w:val="28"/>
                          </w:rPr>
                          <w:fldChar w:fldCharType="end"/>
                        </w:r>
                      </w:p>
                    </w:sdtContent>
                  </w:sdt>
                  <w:p w14:paraId="02DED397" w14:textId="77777777" w:rsidR="00D42821" w:rsidRDefault="00D42821">
                    <w:pPr>
                      <w:rPr>
                        <w:rFonts w:ascii="华文楷体" w:eastAsia="华文楷体" w:hAnsi="华文楷体" w:cs="Times New Roman"/>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B9E1" w14:textId="77777777" w:rsidR="006F5B95" w:rsidRDefault="006F5B95">
      <w:r>
        <w:separator/>
      </w:r>
    </w:p>
  </w:footnote>
  <w:footnote w:type="continuationSeparator" w:id="0">
    <w:p w14:paraId="02164994" w14:textId="77777777" w:rsidR="006F5B95" w:rsidRDefault="006F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3114"/>
    <w:multiLevelType w:val="singleLevel"/>
    <w:tmpl w:val="41B23114"/>
    <w:lvl w:ilvl="0">
      <w:start w:val="2"/>
      <w:numFmt w:val="chineseCounting"/>
      <w:suff w:val="nothing"/>
      <w:lvlText w:val="（%1）"/>
      <w:lvlJc w:val="left"/>
      <w:rPr>
        <w:rFonts w:ascii="黑体" w:eastAsia="黑体" w:hAnsi="黑体" w:cs="黑体" w:hint="eastAsia"/>
      </w:rPr>
    </w:lvl>
  </w:abstractNum>
  <w:num w:numId="1" w16cid:durableId="111529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9D"/>
    <w:rsid w:val="00000DA3"/>
    <w:rsid w:val="00002092"/>
    <w:rsid w:val="0001129A"/>
    <w:rsid w:val="00012B46"/>
    <w:rsid w:val="0001757D"/>
    <w:rsid w:val="000261E0"/>
    <w:rsid w:val="00027A92"/>
    <w:rsid w:val="00031A98"/>
    <w:rsid w:val="00033189"/>
    <w:rsid w:val="00033C68"/>
    <w:rsid w:val="0003411E"/>
    <w:rsid w:val="00034808"/>
    <w:rsid w:val="00036377"/>
    <w:rsid w:val="00042C04"/>
    <w:rsid w:val="00045B86"/>
    <w:rsid w:val="00051191"/>
    <w:rsid w:val="00055FDE"/>
    <w:rsid w:val="000648E2"/>
    <w:rsid w:val="00073FC7"/>
    <w:rsid w:val="00080DD8"/>
    <w:rsid w:val="00081336"/>
    <w:rsid w:val="00081B75"/>
    <w:rsid w:val="0008514C"/>
    <w:rsid w:val="00087D56"/>
    <w:rsid w:val="00090724"/>
    <w:rsid w:val="00093041"/>
    <w:rsid w:val="00093A98"/>
    <w:rsid w:val="00095F30"/>
    <w:rsid w:val="000A1BCD"/>
    <w:rsid w:val="000A452D"/>
    <w:rsid w:val="000A5A26"/>
    <w:rsid w:val="000A6B9D"/>
    <w:rsid w:val="000B3BAD"/>
    <w:rsid w:val="000B4B8E"/>
    <w:rsid w:val="000B7703"/>
    <w:rsid w:val="000C13BB"/>
    <w:rsid w:val="000C1667"/>
    <w:rsid w:val="000C288E"/>
    <w:rsid w:val="000C2E25"/>
    <w:rsid w:val="000C31C6"/>
    <w:rsid w:val="000C42D6"/>
    <w:rsid w:val="000C7B80"/>
    <w:rsid w:val="000E574B"/>
    <w:rsid w:val="000E5D60"/>
    <w:rsid w:val="000E60AD"/>
    <w:rsid w:val="000E62F5"/>
    <w:rsid w:val="000F3378"/>
    <w:rsid w:val="000F7147"/>
    <w:rsid w:val="000F7152"/>
    <w:rsid w:val="00101CB9"/>
    <w:rsid w:val="0010310E"/>
    <w:rsid w:val="00103E15"/>
    <w:rsid w:val="00106EC4"/>
    <w:rsid w:val="001148D4"/>
    <w:rsid w:val="0011740F"/>
    <w:rsid w:val="0013281E"/>
    <w:rsid w:val="00133CDD"/>
    <w:rsid w:val="00137DC5"/>
    <w:rsid w:val="0014203A"/>
    <w:rsid w:val="001434B9"/>
    <w:rsid w:val="00151547"/>
    <w:rsid w:val="00153883"/>
    <w:rsid w:val="00154A47"/>
    <w:rsid w:val="00161F69"/>
    <w:rsid w:val="00162042"/>
    <w:rsid w:val="00167C27"/>
    <w:rsid w:val="00167CB4"/>
    <w:rsid w:val="0017153A"/>
    <w:rsid w:val="00173AB0"/>
    <w:rsid w:val="00175FF5"/>
    <w:rsid w:val="00181118"/>
    <w:rsid w:val="00181C8D"/>
    <w:rsid w:val="00190EE4"/>
    <w:rsid w:val="00194EA4"/>
    <w:rsid w:val="0019685C"/>
    <w:rsid w:val="001A3EEC"/>
    <w:rsid w:val="001B5DAB"/>
    <w:rsid w:val="001B71A9"/>
    <w:rsid w:val="001B7207"/>
    <w:rsid w:val="001C18C1"/>
    <w:rsid w:val="001C1F16"/>
    <w:rsid w:val="001C2326"/>
    <w:rsid w:val="001C3011"/>
    <w:rsid w:val="001C4AA3"/>
    <w:rsid w:val="001D1D4B"/>
    <w:rsid w:val="001D6460"/>
    <w:rsid w:val="001F226D"/>
    <w:rsid w:val="001F60DD"/>
    <w:rsid w:val="001F6477"/>
    <w:rsid w:val="00200E2A"/>
    <w:rsid w:val="00206A19"/>
    <w:rsid w:val="00206C30"/>
    <w:rsid w:val="002105EF"/>
    <w:rsid w:val="00220CD4"/>
    <w:rsid w:val="00224223"/>
    <w:rsid w:val="0022511A"/>
    <w:rsid w:val="0022563F"/>
    <w:rsid w:val="00231A49"/>
    <w:rsid w:val="00237F35"/>
    <w:rsid w:val="00242BAF"/>
    <w:rsid w:val="00247921"/>
    <w:rsid w:val="00247EEE"/>
    <w:rsid w:val="00252580"/>
    <w:rsid w:val="0026240D"/>
    <w:rsid w:val="00262BD1"/>
    <w:rsid w:val="00266638"/>
    <w:rsid w:val="00270754"/>
    <w:rsid w:val="00271A58"/>
    <w:rsid w:val="002804F5"/>
    <w:rsid w:val="002849F9"/>
    <w:rsid w:val="00285DB4"/>
    <w:rsid w:val="00286011"/>
    <w:rsid w:val="00286F57"/>
    <w:rsid w:val="0029271E"/>
    <w:rsid w:val="002929CE"/>
    <w:rsid w:val="00294A4C"/>
    <w:rsid w:val="00295F79"/>
    <w:rsid w:val="00296D60"/>
    <w:rsid w:val="0029730C"/>
    <w:rsid w:val="00297722"/>
    <w:rsid w:val="002A0966"/>
    <w:rsid w:val="002A4881"/>
    <w:rsid w:val="002A6D07"/>
    <w:rsid w:val="002B547C"/>
    <w:rsid w:val="002B6C69"/>
    <w:rsid w:val="002B6F79"/>
    <w:rsid w:val="002C67EC"/>
    <w:rsid w:val="002D1835"/>
    <w:rsid w:val="002D4B02"/>
    <w:rsid w:val="002D5EFD"/>
    <w:rsid w:val="002D6735"/>
    <w:rsid w:val="002D6979"/>
    <w:rsid w:val="002E12DB"/>
    <w:rsid w:val="002E4E40"/>
    <w:rsid w:val="002E66FA"/>
    <w:rsid w:val="002F08C6"/>
    <w:rsid w:val="002F1255"/>
    <w:rsid w:val="002F333F"/>
    <w:rsid w:val="002F7B87"/>
    <w:rsid w:val="00303C0C"/>
    <w:rsid w:val="003061E4"/>
    <w:rsid w:val="00306BE6"/>
    <w:rsid w:val="00306D32"/>
    <w:rsid w:val="00311C37"/>
    <w:rsid w:val="003150C3"/>
    <w:rsid w:val="00315A33"/>
    <w:rsid w:val="003160C6"/>
    <w:rsid w:val="00316C7F"/>
    <w:rsid w:val="003174A0"/>
    <w:rsid w:val="00320C8F"/>
    <w:rsid w:val="00323C38"/>
    <w:rsid w:val="00324E84"/>
    <w:rsid w:val="003250F4"/>
    <w:rsid w:val="0032700D"/>
    <w:rsid w:val="00332D5A"/>
    <w:rsid w:val="00333088"/>
    <w:rsid w:val="003330E2"/>
    <w:rsid w:val="00333DFC"/>
    <w:rsid w:val="00335198"/>
    <w:rsid w:val="00336BE8"/>
    <w:rsid w:val="00346458"/>
    <w:rsid w:val="00351AD3"/>
    <w:rsid w:val="00355A5E"/>
    <w:rsid w:val="00355DCD"/>
    <w:rsid w:val="003647F3"/>
    <w:rsid w:val="00366DC9"/>
    <w:rsid w:val="003678D4"/>
    <w:rsid w:val="00370623"/>
    <w:rsid w:val="003726B8"/>
    <w:rsid w:val="00377A99"/>
    <w:rsid w:val="0038069A"/>
    <w:rsid w:val="0038108A"/>
    <w:rsid w:val="00385936"/>
    <w:rsid w:val="0039288D"/>
    <w:rsid w:val="003A3472"/>
    <w:rsid w:val="003A3559"/>
    <w:rsid w:val="003A721B"/>
    <w:rsid w:val="003B0DFF"/>
    <w:rsid w:val="003B2BDD"/>
    <w:rsid w:val="003B3479"/>
    <w:rsid w:val="003B374C"/>
    <w:rsid w:val="003B6A4C"/>
    <w:rsid w:val="003B76FF"/>
    <w:rsid w:val="003C1116"/>
    <w:rsid w:val="003C179B"/>
    <w:rsid w:val="003D09C2"/>
    <w:rsid w:val="003D7B49"/>
    <w:rsid w:val="003D7B4E"/>
    <w:rsid w:val="003E5EA9"/>
    <w:rsid w:val="003E6345"/>
    <w:rsid w:val="003F34C8"/>
    <w:rsid w:val="003F3EBC"/>
    <w:rsid w:val="003F78FD"/>
    <w:rsid w:val="0040011F"/>
    <w:rsid w:val="004034A9"/>
    <w:rsid w:val="00404B9C"/>
    <w:rsid w:val="00407D7D"/>
    <w:rsid w:val="00412E25"/>
    <w:rsid w:val="00414EEF"/>
    <w:rsid w:val="00415AEF"/>
    <w:rsid w:val="00423017"/>
    <w:rsid w:val="0042381F"/>
    <w:rsid w:val="00423D40"/>
    <w:rsid w:val="0042624E"/>
    <w:rsid w:val="00431D26"/>
    <w:rsid w:val="0043361F"/>
    <w:rsid w:val="004346EA"/>
    <w:rsid w:val="004361C8"/>
    <w:rsid w:val="004435FA"/>
    <w:rsid w:val="00444510"/>
    <w:rsid w:val="00447173"/>
    <w:rsid w:val="004519BC"/>
    <w:rsid w:val="004527DF"/>
    <w:rsid w:val="0045752B"/>
    <w:rsid w:val="00463C69"/>
    <w:rsid w:val="004652AE"/>
    <w:rsid w:val="004663BC"/>
    <w:rsid w:val="00470BB7"/>
    <w:rsid w:val="00471ADE"/>
    <w:rsid w:val="0047227A"/>
    <w:rsid w:val="00474BF4"/>
    <w:rsid w:val="00476867"/>
    <w:rsid w:val="00476B6F"/>
    <w:rsid w:val="00481412"/>
    <w:rsid w:val="00482F18"/>
    <w:rsid w:val="004938AA"/>
    <w:rsid w:val="00497BB4"/>
    <w:rsid w:val="004A18E7"/>
    <w:rsid w:val="004A29E8"/>
    <w:rsid w:val="004B0B51"/>
    <w:rsid w:val="004B19E1"/>
    <w:rsid w:val="004B2949"/>
    <w:rsid w:val="004B3175"/>
    <w:rsid w:val="004B5867"/>
    <w:rsid w:val="004C354C"/>
    <w:rsid w:val="004D3B61"/>
    <w:rsid w:val="004D4237"/>
    <w:rsid w:val="004F16BC"/>
    <w:rsid w:val="004F23FB"/>
    <w:rsid w:val="004F307A"/>
    <w:rsid w:val="004F7B9A"/>
    <w:rsid w:val="00501713"/>
    <w:rsid w:val="00504B2F"/>
    <w:rsid w:val="00507965"/>
    <w:rsid w:val="0051401C"/>
    <w:rsid w:val="005178C0"/>
    <w:rsid w:val="0052484C"/>
    <w:rsid w:val="0053041A"/>
    <w:rsid w:val="005305D3"/>
    <w:rsid w:val="00531003"/>
    <w:rsid w:val="00535038"/>
    <w:rsid w:val="00535E3D"/>
    <w:rsid w:val="00537CBB"/>
    <w:rsid w:val="00537E43"/>
    <w:rsid w:val="00540179"/>
    <w:rsid w:val="00542239"/>
    <w:rsid w:val="00544021"/>
    <w:rsid w:val="00544E7B"/>
    <w:rsid w:val="00546739"/>
    <w:rsid w:val="00552BB1"/>
    <w:rsid w:val="00553192"/>
    <w:rsid w:val="00554CE0"/>
    <w:rsid w:val="00557213"/>
    <w:rsid w:val="00557C75"/>
    <w:rsid w:val="005640BC"/>
    <w:rsid w:val="00570D87"/>
    <w:rsid w:val="00571F4F"/>
    <w:rsid w:val="00581ACA"/>
    <w:rsid w:val="00583EBE"/>
    <w:rsid w:val="00584E55"/>
    <w:rsid w:val="00585759"/>
    <w:rsid w:val="00586984"/>
    <w:rsid w:val="00590AC1"/>
    <w:rsid w:val="00591638"/>
    <w:rsid w:val="00591EA2"/>
    <w:rsid w:val="005961C6"/>
    <w:rsid w:val="005A1EDE"/>
    <w:rsid w:val="005A2AC7"/>
    <w:rsid w:val="005A5347"/>
    <w:rsid w:val="005A5CEE"/>
    <w:rsid w:val="005B57D8"/>
    <w:rsid w:val="005B7E86"/>
    <w:rsid w:val="005C0377"/>
    <w:rsid w:val="005C1F68"/>
    <w:rsid w:val="005C3592"/>
    <w:rsid w:val="005C5AE0"/>
    <w:rsid w:val="005C6D44"/>
    <w:rsid w:val="005C7A24"/>
    <w:rsid w:val="005D342B"/>
    <w:rsid w:val="005D53DE"/>
    <w:rsid w:val="005E2D73"/>
    <w:rsid w:val="005E35C8"/>
    <w:rsid w:val="005E558C"/>
    <w:rsid w:val="005E5932"/>
    <w:rsid w:val="005E5AC3"/>
    <w:rsid w:val="005E636C"/>
    <w:rsid w:val="005F1097"/>
    <w:rsid w:val="005F44C2"/>
    <w:rsid w:val="005F7045"/>
    <w:rsid w:val="00600BD2"/>
    <w:rsid w:val="00602559"/>
    <w:rsid w:val="00607156"/>
    <w:rsid w:val="006119E2"/>
    <w:rsid w:val="00612A12"/>
    <w:rsid w:val="0061353E"/>
    <w:rsid w:val="00613F22"/>
    <w:rsid w:val="00622956"/>
    <w:rsid w:val="006256E9"/>
    <w:rsid w:val="00630A7B"/>
    <w:rsid w:val="006343A2"/>
    <w:rsid w:val="00636B6C"/>
    <w:rsid w:val="00636D0C"/>
    <w:rsid w:val="006531F6"/>
    <w:rsid w:val="00656E05"/>
    <w:rsid w:val="00657B81"/>
    <w:rsid w:val="00661CE0"/>
    <w:rsid w:val="006665E1"/>
    <w:rsid w:val="0066726F"/>
    <w:rsid w:val="00667518"/>
    <w:rsid w:val="00667E70"/>
    <w:rsid w:val="006707BA"/>
    <w:rsid w:val="0067352C"/>
    <w:rsid w:val="00675B02"/>
    <w:rsid w:val="00686AC4"/>
    <w:rsid w:val="00690C42"/>
    <w:rsid w:val="0069529E"/>
    <w:rsid w:val="006A503C"/>
    <w:rsid w:val="006A605A"/>
    <w:rsid w:val="006B15F7"/>
    <w:rsid w:val="006B1C6E"/>
    <w:rsid w:val="006B2134"/>
    <w:rsid w:val="006B3021"/>
    <w:rsid w:val="006B79C3"/>
    <w:rsid w:val="006B7A79"/>
    <w:rsid w:val="006C08EA"/>
    <w:rsid w:val="006C1ED9"/>
    <w:rsid w:val="006C30D2"/>
    <w:rsid w:val="006C5992"/>
    <w:rsid w:val="006D312A"/>
    <w:rsid w:val="006D49B9"/>
    <w:rsid w:val="006D7055"/>
    <w:rsid w:val="006F1D51"/>
    <w:rsid w:val="006F4C75"/>
    <w:rsid w:val="006F5B95"/>
    <w:rsid w:val="006F704C"/>
    <w:rsid w:val="00701B85"/>
    <w:rsid w:val="0070258B"/>
    <w:rsid w:val="00710E84"/>
    <w:rsid w:val="00710F4B"/>
    <w:rsid w:val="00710F54"/>
    <w:rsid w:val="007207BC"/>
    <w:rsid w:val="00724F7E"/>
    <w:rsid w:val="007270D9"/>
    <w:rsid w:val="00731E11"/>
    <w:rsid w:val="0073266B"/>
    <w:rsid w:val="007359F2"/>
    <w:rsid w:val="00740AB2"/>
    <w:rsid w:val="0074684D"/>
    <w:rsid w:val="00752590"/>
    <w:rsid w:val="00757CD7"/>
    <w:rsid w:val="00773A4A"/>
    <w:rsid w:val="007760A3"/>
    <w:rsid w:val="00782886"/>
    <w:rsid w:val="00783405"/>
    <w:rsid w:val="007876CE"/>
    <w:rsid w:val="00791371"/>
    <w:rsid w:val="00795672"/>
    <w:rsid w:val="007A058E"/>
    <w:rsid w:val="007A27CD"/>
    <w:rsid w:val="007A2F17"/>
    <w:rsid w:val="007A4BC1"/>
    <w:rsid w:val="007A6714"/>
    <w:rsid w:val="007B7A1D"/>
    <w:rsid w:val="007C155D"/>
    <w:rsid w:val="007C3AC9"/>
    <w:rsid w:val="007C66CE"/>
    <w:rsid w:val="007D132E"/>
    <w:rsid w:val="007D2A0C"/>
    <w:rsid w:val="007D43F2"/>
    <w:rsid w:val="007D4B4E"/>
    <w:rsid w:val="007D7701"/>
    <w:rsid w:val="007E0AE5"/>
    <w:rsid w:val="007E0CD5"/>
    <w:rsid w:val="007E47B3"/>
    <w:rsid w:val="007E551C"/>
    <w:rsid w:val="007F19FB"/>
    <w:rsid w:val="007F2A22"/>
    <w:rsid w:val="007F4B98"/>
    <w:rsid w:val="007F5AF3"/>
    <w:rsid w:val="007F5F94"/>
    <w:rsid w:val="007F7BA9"/>
    <w:rsid w:val="008025EE"/>
    <w:rsid w:val="00805A6D"/>
    <w:rsid w:val="00812835"/>
    <w:rsid w:val="008214BD"/>
    <w:rsid w:val="0082176D"/>
    <w:rsid w:val="00822DD9"/>
    <w:rsid w:val="00823064"/>
    <w:rsid w:val="00823B5D"/>
    <w:rsid w:val="008250FC"/>
    <w:rsid w:val="008308F7"/>
    <w:rsid w:val="00833276"/>
    <w:rsid w:val="0084151F"/>
    <w:rsid w:val="008573D8"/>
    <w:rsid w:val="00860C9E"/>
    <w:rsid w:val="00860E21"/>
    <w:rsid w:val="008616BD"/>
    <w:rsid w:val="00863DD9"/>
    <w:rsid w:val="008640C1"/>
    <w:rsid w:val="00867A4D"/>
    <w:rsid w:val="008707C9"/>
    <w:rsid w:val="008735ED"/>
    <w:rsid w:val="00875615"/>
    <w:rsid w:val="0087709D"/>
    <w:rsid w:val="00885B44"/>
    <w:rsid w:val="00887909"/>
    <w:rsid w:val="00887DD2"/>
    <w:rsid w:val="00894F0F"/>
    <w:rsid w:val="0089738A"/>
    <w:rsid w:val="008A292E"/>
    <w:rsid w:val="008A43D3"/>
    <w:rsid w:val="008A6224"/>
    <w:rsid w:val="008A76D1"/>
    <w:rsid w:val="008B0284"/>
    <w:rsid w:val="008C0DE4"/>
    <w:rsid w:val="008C1169"/>
    <w:rsid w:val="008C6DC9"/>
    <w:rsid w:val="008D34B1"/>
    <w:rsid w:val="008D68E1"/>
    <w:rsid w:val="008D746A"/>
    <w:rsid w:val="008D7969"/>
    <w:rsid w:val="008E0CC5"/>
    <w:rsid w:val="008E34AB"/>
    <w:rsid w:val="008E74D5"/>
    <w:rsid w:val="008E7FE9"/>
    <w:rsid w:val="008F2A9A"/>
    <w:rsid w:val="008F4C44"/>
    <w:rsid w:val="008F60E0"/>
    <w:rsid w:val="008F75B9"/>
    <w:rsid w:val="008F7798"/>
    <w:rsid w:val="00900C6A"/>
    <w:rsid w:val="00901E6F"/>
    <w:rsid w:val="0090250A"/>
    <w:rsid w:val="00915C68"/>
    <w:rsid w:val="009224C5"/>
    <w:rsid w:val="00932E6A"/>
    <w:rsid w:val="009355EE"/>
    <w:rsid w:val="00936BBD"/>
    <w:rsid w:val="00945641"/>
    <w:rsid w:val="009470B9"/>
    <w:rsid w:val="00952DBF"/>
    <w:rsid w:val="00956962"/>
    <w:rsid w:val="00960AEC"/>
    <w:rsid w:val="009663F8"/>
    <w:rsid w:val="009667C8"/>
    <w:rsid w:val="009709B5"/>
    <w:rsid w:val="00975CF5"/>
    <w:rsid w:val="00976B6F"/>
    <w:rsid w:val="00980FC9"/>
    <w:rsid w:val="00983425"/>
    <w:rsid w:val="009834DD"/>
    <w:rsid w:val="00983842"/>
    <w:rsid w:val="00983CCD"/>
    <w:rsid w:val="00983E70"/>
    <w:rsid w:val="00985635"/>
    <w:rsid w:val="009943AF"/>
    <w:rsid w:val="00995658"/>
    <w:rsid w:val="00996D7A"/>
    <w:rsid w:val="009971CC"/>
    <w:rsid w:val="009A0A21"/>
    <w:rsid w:val="009A173C"/>
    <w:rsid w:val="009A5A18"/>
    <w:rsid w:val="009B2597"/>
    <w:rsid w:val="009C1C78"/>
    <w:rsid w:val="009C2154"/>
    <w:rsid w:val="009C282B"/>
    <w:rsid w:val="009C6D20"/>
    <w:rsid w:val="009D1545"/>
    <w:rsid w:val="009D4414"/>
    <w:rsid w:val="009D4EA7"/>
    <w:rsid w:val="009E270B"/>
    <w:rsid w:val="009E3301"/>
    <w:rsid w:val="009E7C00"/>
    <w:rsid w:val="009F0ECA"/>
    <w:rsid w:val="009F483B"/>
    <w:rsid w:val="009F5D6B"/>
    <w:rsid w:val="00A06121"/>
    <w:rsid w:val="00A10450"/>
    <w:rsid w:val="00A1638B"/>
    <w:rsid w:val="00A17E24"/>
    <w:rsid w:val="00A22170"/>
    <w:rsid w:val="00A2493B"/>
    <w:rsid w:val="00A24A87"/>
    <w:rsid w:val="00A36F93"/>
    <w:rsid w:val="00A40BED"/>
    <w:rsid w:val="00A43810"/>
    <w:rsid w:val="00A44643"/>
    <w:rsid w:val="00A45FC5"/>
    <w:rsid w:val="00A46135"/>
    <w:rsid w:val="00A51228"/>
    <w:rsid w:val="00A545D0"/>
    <w:rsid w:val="00A55729"/>
    <w:rsid w:val="00A57AE1"/>
    <w:rsid w:val="00A61FCA"/>
    <w:rsid w:val="00A64183"/>
    <w:rsid w:val="00A66DED"/>
    <w:rsid w:val="00A731A1"/>
    <w:rsid w:val="00A80252"/>
    <w:rsid w:val="00A81612"/>
    <w:rsid w:val="00A92822"/>
    <w:rsid w:val="00A969B9"/>
    <w:rsid w:val="00AA2529"/>
    <w:rsid w:val="00AA5182"/>
    <w:rsid w:val="00AB0504"/>
    <w:rsid w:val="00AB2B88"/>
    <w:rsid w:val="00AB5698"/>
    <w:rsid w:val="00AC33B8"/>
    <w:rsid w:val="00AC5677"/>
    <w:rsid w:val="00AE0B6F"/>
    <w:rsid w:val="00AE138B"/>
    <w:rsid w:val="00AE4B2B"/>
    <w:rsid w:val="00AE5870"/>
    <w:rsid w:val="00AF0AE9"/>
    <w:rsid w:val="00AF0C81"/>
    <w:rsid w:val="00AF2C34"/>
    <w:rsid w:val="00B00B37"/>
    <w:rsid w:val="00B05A2E"/>
    <w:rsid w:val="00B12F4A"/>
    <w:rsid w:val="00B1552F"/>
    <w:rsid w:val="00B208E5"/>
    <w:rsid w:val="00B20C3C"/>
    <w:rsid w:val="00B21012"/>
    <w:rsid w:val="00B22A0D"/>
    <w:rsid w:val="00B26826"/>
    <w:rsid w:val="00B31C9E"/>
    <w:rsid w:val="00B336A1"/>
    <w:rsid w:val="00B35AFB"/>
    <w:rsid w:val="00B40A7C"/>
    <w:rsid w:val="00B448CA"/>
    <w:rsid w:val="00B46A98"/>
    <w:rsid w:val="00B46DD8"/>
    <w:rsid w:val="00B47260"/>
    <w:rsid w:val="00B4751D"/>
    <w:rsid w:val="00B510E5"/>
    <w:rsid w:val="00B60DF9"/>
    <w:rsid w:val="00B73B07"/>
    <w:rsid w:val="00B771DE"/>
    <w:rsid w:val="00B8498C"/>
    <w:rsid w:val="00B929E7"/>
    <w:rsid w:val="00B95D8D"/>
    <w:rsid w:val="00B972C3"/>
    <w:rsid w:val="00BA25CC"/>
    <w:rsid w:val="00BA4F92"/>
    <w:rsid w:val="00BA647E"/>
    <w:rsid w:val="00BB6AD5"/>
    <w:rsid w:val="00BB7A81"/>
    <w:rsid w:val="00BC472B"/>
    <w:rsid w:val="00BC4B43"/>
    <w:rsid w:val="00BD1368"/>
    <w:rsid w:val="00BD342E"/>
    <w:rsid w:val="00BD4AB2"/>
    <w:rsid w:val="00BD69A8"/>
    <w:rsid w:val="00BE01D1"/>
    <w:rsid w:val="00BE2DD8"/>
    <w:rsid w:val="00BE75AB"/>
    <w:rsid w:val="00BF14D1"/>
    <w:rsid w:val="00BF6C1A"/>
    <w:rsid w:val="00BF70A7"/>
    <w:rsid w:val="00BF7643"/>
    <w:rsid w:val="00C0605C"/>
    <w:rsid w:val="00C11379"/>
    <w:rsid w:val="00C128BF"/>
    <w:rsid w:val="00C15108"/>
    <w:rsid w:val="00C154D1"/>
    <w:rsid w:val="00C25269"/>
    <w:rsid w:val="00C26192"/>
    <w:rsid w:val="00C30376"/>
    <w:rsid w:val="00C378B7"/>
    <w:rsid w:val="00C400BD"/>
    <w:rsid w:val="00C4625D"/>
    <w:rsid w:val="00C50D7D"/>
    <w:rsid w:val="00C51636"/>
    <w:rsid w:val="00C56FD5"/>
    <w:rsid w:val="00C616DE"/>
    <w:rsid w:val="00C677F1"/>
    <w:rsid w:val="00C71630"/>
    <w:rsid w:val="00C76D51"/>
    <w:rsid w:val="00C8178B"/>
    <w:rsid w:val="00C8592A"/>
    <w:rsid w:val="00C85DA6"/>
    <w:rsid w:val="00C906C1"/>
    <w:rsid w:val="00C9463F"/>
    <w:rsid w:val="00C94CF0"/>
    <w:rsid w:val="00CA03B5"/>
    <w:rsid w:val="00CB7B9D"/>
    <w:rsid w:val="00CD287F"/>
    <w:rsid w:val="00CD69F7"/>
    <w:rsid w:val="00CD716B"/>
    <w:rsid w:val="00CD79E8"/>
    <w:rsid w:val="00CE2CB2"/>
    <w:rsid w:val="00CE3030"/>
    <w:rsid w:val="00CE4056"/>
    <w:rsid w:val="00CE557A"/>
    <w:rsid w:val="00CF008E"/>
    <w:rsid w:val="00CF17C8"/>
    <w:rsid w:val="00CF60AC"/>
    <w:rsid w:val="00D042C2"/>
    <w:rsid w:val="00D073DA"/>
    <w:rsid w:val="00D14F10"/>
    <w:rsid w:val="00D20500"/>
    <w:rsid w:val="00D239A4"/>
    <w:rsid w:val="00D252D1"/>
    <w:rsid w:val="00D25D09"/>
    <w:rsid w:val="00D26066"/>
    <w:rsid w:val="00D26C33"/>
    <w:rsid w:val="00D302DB"/>
    <w:rsid w:val="00D30665"/>
    <w:rsid w:val="00D31E4E"/>
    <w:rsid w:val="00D325DF"/>
    <w:rsid w:val="00D34469"/>
    <w:rsid w:val="00D37D24"/>
    <w:rsid w:val="00D41000"/>
    <w:rsid w:val="00D42821"/>
    <w:rsid w:val="00D43D63"/>
    <w:rsid w:val="00D4504D"/>
    <w:rsid w:val="00D5503C"/>
    <w:rsid w:val="00D6140F"/>
    <w:rsid w:val="00D64FCF"/>
    <w:rsid w:val="00D67269"/>
    <w:rsid w:val="00D72D0F"/>
    <w:rsid w:val="00D73089"/>
    <w:rsid w:val="00D73E92"/>
    <w:rsid w:val="00D84ABE"/>
    <w:rsid w:val="00D86948"/>
    <w:rsid w:val="00D90056"/>
    <w:rsid w:val="00D9233E"/>
    <w:rsid w:val="00D92C56"/>
    <w:rsid w:val="00D92E85"/>
    <w:rsid w:val="00D948F0"/>
    <w:rsid w:val="00DA7606"/>
    <w:rsid w:val="00DB010B"/>
    <w:rsid w:val="00DB014C"/>
    <w:rsid w:val="00DB382E"/>
    <w:rsid w:val="00DB4655"/>
    <w:rsid w:val="00DD0F23"/>
    <w:rsid w:val="00DD2F94"/>
    <w:rsid w:val="00DD34F0"/>
    <w:rsid w:val="00DD4B7A"/>
    <w:rsid w:val="00DD5376"/>
    <w:rsid w:val="00DE0914"/>
    <w:rsid w:val="00DE37F3"/>
    <w:rsid w:val="00DE4B00"/>
    <w:rsid w:val="00DE57A7"/>
    <w:rsid w:val="00DF1269"/>
    <w:rsid w:val="00DF38F2"/>
    <w:rsid w:val="00E06C41"/>
    <w:rsid w:val="00E1529D"/>
    <w:rsid w:val="00E1642F"/>
    <w:rsid w:val="00E22AF8"/>
    <w:rsid w:val="00E2550B"/>
    <w:rsid w:val="00E255BB"/>
    <w:rsid w:val="00E2588F"/>
    <w:rsid w:val="00E2722D"/>
    <w:rsid w:val="00E3262D"/>
    <w:rsid w:val="00E50FF4"/>
    <w:rsid w:val="00E5148D"/>
    <w:rsid w:val="00E528C4"/>
    <w:rsid w:val="00E52A67"/>
    <w:rsid w:val="00E52A6F"/>
    <w:rsid w:val="00E618EC"/>
    <w:rsid w:val="00E63B4F"/>
    <w:rsid w:val="00E66A8D"/>
    <w:rsid w:val="00E66C5C"/>
    <w:rsid w:val="00E70407"/>
    <w:rsid w:val="00E71108"/>
    <w:rsid w:val="00E7220D"/>
    <w:rsid w:val="00E73CCC"/>
    <w:rsid w:val="00E74008"/>
    <w:rsid w:val="00E74FF5"/>
    <w:rsid w:val="00E761C3"/>
    <w:rsid w:val="00E77C4D"/>
    <w:rsid w:val="00E813EA"/>
    <w:rsid w:val="00E82113"/>
    <w:rsid w:val="00E84C18"/>
    <w:rsid w:val="00E867FD"/>
    <w:rsid w:val="00EA0818"/>
    <w:rsid w:val="00EA130F"/>
    <w:rsid w:val="00EA2B8B"/>
    <w:rsid w:val="00EA2FCE"/>
    <w:rsid w:val="00EA46DD"/>
    <w:rsid w:val="00EB13A3"/>
    <w:rsid w:val="00EB5522"/>
    <w:rsid w:val="00EB59BF"/>
    <w:rsid w:val="00EB786C"/>
    <w:rsid w:val="00EB79AE"/>
    <w:rsid w:val="00EC3D25"/>
    <w:rsid w:val="00EC4FF2"/>
    <w:rsid w:val="00EC6106"/>
    <w:rsid w:val="00EC7AB7"/>
    <w:rsid w:val="00ED027C"/>
    <w:rsid w:val="00EE635D"/>
    <w:rsid w:val="00EE71D3"/>
    <w:rsid w:val="00EE739E"/>
    <w:rsid w:val="00EE76AD"/>
    <w:rsid w:val="00EF0486"/>
    <w:rsid w:val="00EF4869"/>
    <w:rsid w:val="00EF57CA"/>
    <w:rsid w:val="00F01F0B"/>
    <w:rsid w:val="00F05870"/>
    <w:rsid w:val="00F11BBC"/>
    <w:rsid w:val="00F12EDF"/>
    <w:rsid w:val="00F15147"/>
    <w:rsid w:val="00F1599A"/>
    <w:rsid w:val="00F2069C"/>
    <w:rsid w:val="00F22B34"/>
    <w:rsid w:val="00F22D54"/>
    <w:rsid w:val="00F2442D"/>
    <w:rsid w:val="00F27D13"/>
    <w:rsid w:val="00F27E33"/>
    <w:rsid w:val="00F307E1"/>
    <w:rsid w:val="00F354A7"/>
    <w:rsid w:val="00F46840"/>
    <w:rsid w:val="00F471A4"/>
    <w:rsid w:val="00F5533F"/>
    <w:rsid w:val="00F57F54"/>
    <w:rsid w:val="00F63237"/>
    <w:rsid w:val="00F6733D"/>
    <w:rsid w:val="00F679B7"/>
    <w:rsid w:val="00F67ED0"/>
    <w:rsid w:val="00F7176F"/>
    <w:rsid w:val="00F719A4"/>
    <w:rsid w:val="00F729A3"/>
    <w:rsid w:val="00F73572"/>
    <w:rsid w:val="00F75C65"/>
    <w:rsid w:val="00F77695"/>
    <w:rsid w:val="00F83611"/>
    <w:rsid w:val="00F905B6"/>
    <w:rsid w:val="00F953E1"/>
    <w:rsid w:val="00FA330C"/>
    <w:rsid w:val="00FA4CD4"/>
    <w:rsid w:val="00FB025B"/>
    <w:rsid w:val="00FB1949"/>
    <w:rsid w:val="00FB338A"/>
    <w:rsid w:val="00FB3F6C"/>
    <w:rsid w:val="00FB728A"/>
    <w:rsid w:val="00FB7AB4"/>
    <w:rsid w:val="00FC04B6"/>
    <w:rsid w:val="00FC2F43"/>
    <w:rsid w:val="00FC3AC4"/>
    <w:rsid w:val="00FC53F5"/>
    <w:rsid w:val="00FC68F5"/>
    <w:rsid w:val="00FD2D13"/>
    <w:rsid w:val="00FD3167"/>
    <w:rsid w:val="00FD69F4"/>
    <w:rsid w:val="00FF4433"/>
    <w:rsid w:val="00FF4D2E"/>
    <w:rsid w:val="01C45838"/>
    <w:rsid w:val="05CE58DA"/>
    <w:rsid w:val="05F37634"/>
    <w:rsid w:val="06FE3798"/>
    <w:rsid w:val="074763A2"/>
    <w:rsid w:val="08934843"/>
    <w:rsid w:val="08EB25A3"/>
    <w:rsid w:val="0ABB1CE8"/>
    <w:rsid w:val="0AE81659"/>
    <w:rsid w:val="0B9E7878"/>
    <w:rsid w:val="0BB00352"/>
    <w:rsid w:val="0BC1652C"/>
    <w:rsid w:val="0BE0390A"/>
    <w:rsid w:val="0E2630B7"/>
    <w:rsid w:val="0F1025AB"/>
    <w:rsid w:val="10D11BDD"/>
    <w:rsid w:val="114C2AC6"/>
    <w:rsid w:val="12EF4345"/>
    <w:rsid w:val="13123B8D"/>
    <w:rsid w:val="137C5E40"/>
    <w:rsid w:val="151A514D"/>
    <w:rsid w:val="151E3775"/>
    <w:rsid w:val="16EF1331"/>
    <w:rsid w:val="17633F9E"/>
    <w:rsid w:val="17A21B66"/>
    <w:rsid w:val="17AC3116"/>
    <w:rsid w:val="1B777342"/>
    <w:rsid w:val="1E897B83"/>
    <w:rsid w:val="1EC97E71"/>
    <w:rsid w:val="1F411342"/>
    <w:rsid w:val="1F574A4B"/>
    <w:rsid w:val="20183593"/>
    <w:rsid w:val="208547F4"/>
    <w:rsid w:val="211A123A"/>
    <w:rsid w:val="2247639D"/>
    <w:rsid w:val="2264618F"/>
    <w:rsid w:val="22887C8D"/>
    <w:rsid w:val="24F3339D"/>
    <w:rsid w:val="2633673C"/>
    <w:rsid w:val="26784D21"/>
    <w:rsid w:val="27DA08C9"/>
    <w:rsid w:val="28425E99"/>
    <w:rsid w:val="2B7207A9"/>
    <w:rsid w:val="2E651758"/>
    <w:rsid w:val="31025C95"/>
    <w:rsid w:val="331B7762"/>
    <w:rsid w:val="335A23EF"/>
    <w:rsid w:val="35E353F4"/>
    <w:rsid w:val="396654CF"/>
    <w:rsid w:val="3C4A6E1F"/>
    <w:rsid w:val="3C5B0886"/>
    <w:rsid w:val="3DB04DC7"/>
    <w:rsid w:val="3F027465"/>
    <w:rsid w:val="41D97369"/>
    <w:rsid w:val="42807344"/>
    <w:rsid w:val="42832D73"/>
    <w:rsid w:val="43234D39"/>
    <w:rsid w:val="44EA29BF"/>
    <w:rsid w:val="45F3364F"/>
    <w:rsid w:val="4604402A"/>
    <w:rsid w:val="47B55FE1"/>
    <w:rsid w:val="48630B13"/>
    <w:rsid w:val="48E33DC7"/>
    <w:rsid w:val="4B2F2EE1"/>
    <w:rsid w:val="4BC57EB0"/>
    <w:rsid w:val="4D0D7E07"/>
    <w:rsid w:val="50FA2103"/>
    <w:rsid w:val="512754B3"/>
    <w:rsid w:val="53E45C6E"/>
    <w:rsid w:val="54F632F2"/>
    <w:rsid w:val="55B87209"/>
    <w:rsid w:val="55BC526E"/>
    <w:rsid w:val="55F83FFE"/>
    <w:rsid w:val="580A56CD"/>
    <w:rsid w:val="593D75FF"/>
    <w:rsid w:val="59FE62DA"/>
    <w:rsid w:val="5BFB5D3A"/>
    <w:rsid w:val="5E4615B7"/>
    <w:rsid w:val="5F1039E9"/>
    <w:rsid w:val="5FCE0C53"/>
    <w:rsid w:val="5FDE1E44"/>
    <w:rsid w:val="605B6C7A"/>
    <w:rsid w:val="60617C09"/>
    <w:rsid w:val="61167C08"/>
    <w:rsid w:val="61262638"/>
    <w:rsid w:val="61710BD2"/>
    <w:rsid w:val="61D675AE"/>
    <w:rsid w:val="624A0F14"/>
    <w:rsid w:val="62E12E0A"/>
    <w:rsid w:val="645F2A5F"/>
    <w:rsid w:val="67263BD1"/>
    <w:rsid w:val="67642191"/>
    <w:rsid w:val="67E22447"/>
    <w:rsid w:val="6A9E6BCD"/>
    <w:rsid w:val="6AED26ED"/>
    <w:rsid w:val="6B444216"/>
    <w:rsid w:val="6B727A65"/>
    <w:rsid w:val="73161D02"/>
    <w:rsid w:val="73171D79"/>
    <w:rsid w:val="73240F75"/>
    <w:rsid w:val="73FA7B25"/>
    <w:rsid w:val="767021F7"/>
    <w:rsid w:val="77A9269B"/>
    <w:rsid w:val="780D089B"/>
    <w:rsid w:val="78EC4012"/>
    <w:rsid w:val="7C787C1B"/>
    <w:rsid w:val="7D9358EB"/>
    <w:rsid w:val="7E4A2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C132901"/>
  <w15:docId w15:val="{597B0FA5-8AC1-40B6-B724-F531D1C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00" w:lineRule="atLeast"/>
      <w:jc w:val="center"/>
    </w:pPr>
    <w:rPr>
      <w:rFonts w:eastAsia="黑体"/>
      <w:spacing w:val="-8"/>
      <w:sz w:val="36"/>
    </w:rPr>
  </w:style>
  <w:style w:type="paragraph" w:styleId="a4">
    <w:name w:val="Plain Text"/>
    <w:basedOn w:val="a"/>
    <w:uiPriority w:val="99"/>
    <w:qFormat/>
    <w:rPr>
      <w:rFonts w:ascii="宋体" w:hAnsi="Courier New" w:cs="Courier New"/>
      <w:szCs w:val="21"/>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Hyperlink"/>
    <w:qFormat/>
    <w:rPr>
      <w:color w:val="0000FF"/>
      <w:u w:val="single"/>
    </w:rPr>
  </w:style>
  <w:style w:type="paragraph" w:styleId="af1">
    <w:name w:val="List Paragraph"/>
    <w:basedOn w:val="a"/>
    <w:uiPriority w:val="34"/>
    <w:qFormat/>
    <w:pPr>
      <w:ind w:firstLineChars="200" w:firstLine="420"/>
    </w:p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paragraph" w:customStyle="1" w:styleId="p0">
    <w:name w:val="p0"/>
    <w:basedOn w:val="a"/>
    <w:qFormat/>
    <w:pPr>
      <w:widowControl/>
    </w:pPr>
    <w:rPr>
      <w:kern w:val="0"/>
      <w:szCs w:val="21"/>
    </w:rPr>
  </w:style>
  <w:style w:type="paragraph" w:customStyle="1" w:styleId="biaoti">
    <w:name w:val="biaoti"/>
    <w:basedOn w:val="a"/>
    <w:rsid w:val="00DF1269"/>
    <w:pPr>
      <w:widowControl/>
      <w:spacing w:before="100" w:beforeAutospacing="1" w:after="100" w:afterAutospacing="1"/>
      <w:jc w:val="left"/>
    </w:pPr>
    <w:rPr>
      <w:rFonts w:ascii="宋体" w:eastAsia="宋体" w:hAnsi="宋体" w:cs="宋体"/>
      <w:kern w:val="0"/>
      <w:sz w:val="24"/>
      <w:szCs w:val="24"/>
    </w:rPr>
  </w:style>
  <w:style w:type="paragraph" w:customStyle="1" w:styleId="af2">
    <w:basedOn w:val="a"/>
    <w:next w:val="af1"/>
    <w:uiPriority w:val="34"/>
    <w:qFormat/>
    <w:rsid w:val="002B547C"/>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201E7-B340-423F-B44B-2C588B70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dc:creator>
  <cp:lastModifiedBy>劲 赵</cp:lastModifiedBy>
  <cp:revision>438</cp:revision>
  <cp:lastPrinted>2023-07-05T00:59:00Z</cp:lastPrinted>
  <dcterms:created xsi:type="dcterms:W3CDTF">2016-12-27T03:42:00Z</dcterms:created>
  <dcterms:modified xsi:type="dcterms:W3CDTF">2023-07-05T02:13:00Z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